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F17" w:rsidRDefault="005B7F17" w:rsidP="005B7F17">
      <w:pPr>
        <w:rPr>
          <w:b/>
          <w:bCs/>
        </w:rPr>
      </w:pPr>
      <w:r w:rsidRPr="005B7F17">
        <w:rPr>
          <w:b/>
          <w:bCs/>
        </w:rPr>
        <w:t>DISTANCE SALES AGREEMENT</w: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1. PARTIES</w:t>
      </w:r>
    </w:p>
    <w:p w:rsidR="005B7F17" w:rsidRPr="005B7F17" w:rsidRDefault="005B7F17" w:rsidP="005B7F17">
      <w:r w:rsidRPr="005B7F17">
        <w:t>This Agreement is concluded electronically between:</w: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SELLER</w:t>
      </w:r>
    </w:p>
    <w:p w:rsidR="005B7F17" w:rsidRPr="005B7F17" w:rsidRDefault="005B7F17" w:rsidP="005B7F17">
      <w:r w:rsidRPr="005B7F17">
        <w:t>TRENDUP TEKSTIL IÇ VE DIS TICARET LIMITED SIRKETI</w:t>
      </w:r>
      <w:r w:rsidRPr="005B7F17">
        <w:br/>
        <w:t>Address: YESILPINAR MAH. MERCAN SK. NO: 24 IÇ KAPI NO: 10 EYÜPSULTAN / ISTANBUL</w:t>
      </w:r>
      <w:r w:rsidRPr="005B7F17">
        <w:br/>
        <w:t>Tax Number: 8591508449</w:t>
      </w:r>
      <w:r w:rsidRPr="005B7F17">
        <w:br/>
        <w:t xml:space="preserve">Website: </w:t>
      </w:r>
      <w:hyperlink r:id="rId5" w:tgtFrame="_new" w:history="1">
        <w:r w:rsidRPr="005B7F17">
          <w:rPr>
            <w:rStyle w:val="Kpr"/>
          </w:rPr>
          <w:t>www.nutsultan.com</w:t>
        </w:r>
      </w:hyperlink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BUYER</w:t>
      </w:r>
    </w:p>
    <w:p w:rsidR="005B7F17" w:rsidRPr="005B7F17" w:rsidRDefault="005B7F17" w:rsidP="005B7F17">
      <w:r w:rsidRPr="005B7F17">
        <w:t>The individual or legal entity placing an order through the website.</w:t>
      </w:r>
    </w:p>
    <w:p w:rsidR="005B7F17" w:rsidRPr="005B7F17" w:rsidRDefault="005B7F17" w:rsidP="005B7F17">
      <w:r w:rsidRPr="005B7F17">
        <w:pict>
          <v:rect id="_x0000_i1073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2. SUBJECT</w:t>
      </w:r>
    </w:p>
    <w:p w:rsidR="005B7F17" w:rsidRPr="005B7F17" w:rsidRDefault="005B7F17" w:rsidP="005B7F17">
      <w:r w:rsidRPr="005B7F17">
        <w:t>This Agreement regulates the rights and obligations of the parties regarding the sale and delivery of products ordered electronically.</w:t>
      </w:r>
    </w:p>
    <w:p w:rsidR="005B7F17" w:rsidRPr="005B7F17" w:rsidRDefault="005B7F17" w:rsidP="005B7F17">
      <w:r w:rsidRPr="005B7F17">
        <w:pict>
          <v:rect id="_x0000_i1074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3. PRODUCT INFORMATION</w:t>
      </w:r>
    </w:p>
    <w:p w:rsidR="005B7F17" w:rsidRPr="005B7F17" w:rsidRDefault="005B7F17" w:rsidP="005B7F17">
      <w:r w:rsidRPr="005B7F17">
        <w:t>Product type, quantity, price, payment method and delivery details are specified during checkout and approved by the Buyer.</w:t>
      </w:r>
    </w:p>
    <w:p w:rsidR="005B7F17" w:rsidRPr="005B7F17" w:rsidRDefault="005B7F17" w:rsidP="005B7F17">
      <w:r w:rsidRPr="005B7F17">
        <w:pict>
          <v:rect id="_x0000_i1075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4. PAYMENT</w:t>
      </w:r>
    </w:p>
    <w:p w:rsidR="005B7F17" w:rsidRPr="005B7F17" w:rsidRDefault="005B7F17" w:rsidP="005B7F17">
      <w:r w:rsidRPr="005B7F17">
        <w:t>Payment is made via credit card, debit card, or other available payment methods.</w:t>
      </w:r>
    </w:p>
    <w:p w:rsidR="005B7F17" w:rsidRPr="005B7F17" w:rsidRDefault="005B7F17" w:rsidP="005B7F17">
      <w:r w:rsidRPr="005B7F17">
        <w:pict>
          <v:rect id="_x0000_i1076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5. DELIVERY</w:t>
      </w:r>
    </w:p>
    <w:p w:rsidR="005B7F17" w:rsidRPr="005B7F17" w:rsidRDefault="005B7F17" w:rsidP="005B7F17">
      <w:r w:rsidRPr="005B7F17">
        <w:t>Products are delivered to the address provided by the Buyer.</w:t>
      </w:r>
      <w:r w:rsidRPr="005B7F17">
        <w:br/>
        <w:t>Delivery time may vary between 1–7 business days.</w:t>
      </w:r>
    </w:p>
    <w:p w:rsidR="005B7F17" w:rsidRPr="005B7F17" w:rsidRDefault="005B7F17" w:rsidP="005B7F17">
      <w:r w:rsidRPr="005B7F17">
        <w:pict>
          <v:rect id="_x0000_i1077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6. RIGHT OF WITHDRAWAL</w:t>
      </w:r>
    </w:p>
    <w:p w:rsidR="005B7F17" w:rsidRPr="005B7F17" w:rsidRDefault="005B7F17" w:rsidP="005B7F17">
      <w:r w:rsidRPr="005B7F17">
        <w:t>The Buyer has the right to withdraw within 14 days without providing any reason.</w:t>
      </w:r>
    </w:p>
    <w:p w:rsidR="005B7F17" w:rsidRPr="005B7F17" w:rsidRDefault="005B7F17" w:rsidP="005B7F17">
      <w:r w:rsidRPr="005B7F17">
        <w:t>The withdrawal period starts from the date of delivery.</w:t>
      </w:r>
    </w:p>
    <w:p w:rsidR="005B7F17" w:rsidRPr="005B7F17" w:rsidRDefault="005B7F17" w:rsidP="005B7F17">
      <w:r w:rsidRPr="005B7F17">
        <w:pict>
          <v:rect id="_x0000_i1078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7. NON-RETURNABLE PRODUCTS</w:t>
      </w:r>
    </w:p>
    <w:p w:rsidR="005B7F17" w:rsidRPr="005B7F17" w:rsidRDefault="005B7F17" w:rsidP="005B7F17">
      <w:r w:rsidRPr="005B7F17">
        <w:t>The right of withdrawal does not apply to:</w:t>
      </w:r>
    </w:p>
    <w:p w:rsidR="005B7F17" w:rsidRPr="005B7F17" w:rsidRDefault="005B7F17" w:rsidP="005B7F17">
      <w:pPr>
        <w:numPr>
          <w:ilvl w:val="0"/>
          <w:numId w:val="1"/>
        </w:numPr>
      </w:pPr>
      <w:r w:rsidRPr="005B7F17">
        <w:t>Perishable food products</w:t>
      </w:r>
    </w:p>
    <w:p w:rsidR="005B7F17" w:rsidRPr="005B7F17" w:rsidRDefault="005B7F17" w:rsidP="005B7F17">
      <w:pPr>
        <w:numPr>
          <w:ilvl w:val="0"/>
          <w:numId w:val="1"/>
        </w:numPr>
      </w:pPr>
      <w:r w:rsidRPr="005B7F17">
        <w:lastRenderedPageBreak/>
        <w:t>Opened hygienic goods</w:t>
      </w:r>
    </w:p>
    <w:p w:rsidR="005B7F17" w:rsidRPr="005B7F17" w:rsidRDefault="005B7F17" w:rsidP="005B7F17">
      <w:pPr>
        <w:numPr>
          <w:ilvl w:val="0"/>
          <w:numId w:val="1"/>
        </w:numPr>
      </w:pPr>
      <w:r w:rsidRPr="005B7F17">
        <w:t>Customized products</w:t>
      </w:r>
    </w:p>
    <w:p w:rsidR="005B7F17" w:rsidRPr="005B7F17" w:rsidRDefault="005B7F17" w:rsidP="005B7F17">
      <w:r w:rsidRPr="005B7F17">
        <w:pict>
          <v:rect id="_x0000_i1079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8. REFUND</w:t>
      </w:r>
    </w:p>
    <w:p w:rsidR="005B7F17" w:rsidRPr="005B7F17" w:rsidRDefault="005B7F17" w:rsidP="005B7F17">
      <w:r w:rsidRPr="005B7F17">
        <w:t>Refunds are processed within 14 days after receiving the withdrawal notice.</w:t>
      </w:r>
    </w:p>
    <w:p w:rsidR="005B7F17" w:rsidRPr="005B7F17" w:rsidRDefault="005B7F17" w:rsidP="005B7F17">
      <w:r w:rsidRPr="005B7F17">
        <w:pict>
          <v:rect id="_x0000_i1080" style="width:0;height:1.5pt" o:hralign="center" o:hrstd="t" o:hr="t" fillcolor="#a0a0a0" stroked="f"/>
        </w:pict>
      </w:r>
    </w:p>
    <w:p w:rsidR="005B7F17" w:rsidRPr="005B7F17" w:rsidRDefault="005B7F17" w:rsidP="005B7F17">
      <w:pPr>
        <w:rPr>
          <w:b/>
          <w:bCs/>
        </w:rPr>
      </w:pPr>
      <w:r w:rsidRPr="005B7F17">
        <w:rPr>
          <w:b/>
          <w:bCs/>
        </w:rPr>
        <w:t>9. DISPUTE RESOLUTION</w:t>
      </w:r>
    </w:p>
    <w:p w:rsidR="005B7F17" w:rsidRPr="005B7F17" w:rsidRDefault="005B7F17" w:rsidP="005B7F17">
      <w:r w:rsidRPr="005B7F17">
        <w:t>Turkish Consumer Arbitration Committees and Consumer Courts have jurisdiction within legal limits.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3479"/>
    <w:multiLevelType w:val="multilevel"/>
    <w:tmpl w:val="ABCA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49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17"/>
    <w:rsid w:val="000C7E0F"/>
    <w:rsid w:val="005B7F17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E6E"/>
  <w15:chartTrackingRefBased/>
  <w15:docId w15:val="{A326360C-2202-43A6-844B-86690F76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7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7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7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7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7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7F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7F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7F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7F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7F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7F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7F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7F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7F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7F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7F1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B7F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B7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2026-02-13T09:05:00Z</dcterms:created>
  <dcterms:modified xsi:type="dcterms:W3CDTF">2026-02-13T09:05:00Z</dcterms:modified>
</cp:coreProperties>
</file>